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Northstar Launch / Client proposal delivery brief</w:t>
      </w:r>
    </w:p>
    <w:p>
      <w:pPr>
        <w:pStyle w:val="Subtitle"/>
      </w:pPr>
      <w:r>
        <w:t>Prepared by Northline Design for Northstar Launch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Northstar Launch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Launch</w:t>
      </w:r>
    </w:p>
    <w:p>
      <w:pPr/>
      <w:r>
        <w:t>Add a coordinated social sequence to the page system.</w:t>
      </w:r>
    </w:p>
    <w:p>
      <w:pPr/>
      <w:r>
        <w:t>Planned duration in calendar weeks: 3. Estimated investment USD 1,221.00.</w:t>
      </w:r>
    </w:p>
    <w:p>
      <w:pPr/>
      <w:r>
        <w:t>Prepared by Northline Design: Fictional team / replace before client delivery. For Northstar Launch: Fictional client / no external recipient.</w:t>
      </w:r>
    </w:p>
    <w:p>
      <w:pPr/>
      <w:r>
        <w:t>Source SHA-256: 448213ffa6326cde3b96623bd8eb8c5fe379f7e7ca10676e1797522c732f6374</w:t>
      </w:r>
    </w:p>
    <w:p>
      <w:pPr>
        <w:pStyle w:val="Heading1"/>
        <w:pageBreakBefore/>
      </w:pPr>
      <w:r>
        <w:t>Delivery scope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1"/>
        <w:pageBreakBefore/>
      </w:pPr>
      <w:r>
        <w:t>Launch investment and schedule</w:t>
      </w:r>
    </w:p>
    <w:p>
      <w:pPr/>
      <w:r>
        <w:t>Add a coordinated social sequence to the page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</w:tbl>
    <w:p>
      <w:pPr>
        <w:spacing w:after="60"/>
      </w:pPr>
    </w:p>
    <w:p>
      <w:pPr/>
      <w:r>
        <w:t>Subtotal USD 1,100.00. Discount 7.5%: USD 82.50. Net after discount USD 1,017.50.</w:t>
      </w:r>
    </w:p>
    <w:p>
      <w:pPr/>
      <w:r>
        <w:t>Supplied tax 20%: USD 203.50.</w:t>
      </w:r>
    </w:p>
    <w:p>
      <w:pPr>
        <w:pStyle w:val="Heading2"/>
      </w:pPr>
      <w:r>
        <w:t>Estimated total USD 1,221.00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244.20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measurement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Northstar Launch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